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D15" w:rsidRPr="00BC0D15" w:rsidRDefault="00BC0D15" w:rsidP="00BC0D15">
      <w:pPr>
        <w:spacing w:line="480" w:lineRule="auto"/>
        <w:jc w:val="center"/>
        <w:rPr>
          <w:rFonts w:ascii="Times New Roman" w:hAnsi="Times New Roman" w:cs="Times New Roman"/>
          <w:sz w:val="24"/>
          <w:szCs w:val="24"/>
        </w:rPr>
      </w:pPr>
    </w:p>
    <w:p w:rsidR="00BC0D15" w:rsidRPr="00BC0D15" w:rsidRDefault="00BC0D15" w:rsidP="00BC0D15">
      <w:pPr>
        <w:spacing w:line="480" w:lineRule="auto"/>
        <w:jc w:val="center"/>
        <w:rPr>
          <w:rFonts w:ascii="Times New Roman" w:hAnsi="Times New Roman" w:cs="Times New Roman"/>
          <w:sz w:val="24"/>
          <w:szCs w:val="24"/>
        </w:rPr>
      </w:pPr>
    </w:p>
    <w:p w:rsidR="00BC0D15" w:rsidRPr="00BC0D15" w:rsidRDefault="00BC0D15" w:rsidP="00BC0D15">
      <w:pPr>
        <w:spacing w:line="480" w:lineRule="auto"/>
        <w:jc w:val="center"/>
        <w:rPr>
          <w:rFonts w:ascii="Times New Roman" w:hAnsi="Times New Roman" w:cs="Times New Roman"/>
          <w:sz w:val="24"/>
          <w:szCs w:val="24"/>
        </w:rPr>
      </w:pPr>
    </w:p>
    <w:p w:rsidR="00BC0D15" w:rsidRPr="00BC0D15" w:rsidRDefault="00BC0D15" w:rsidP="00BC0D15">
      <w:pPr>
        <w:spacing w:line="480" w:lineRule="auto"/>
        <w:jc w:val="center"/>
        <w:rPr>
          <w:rFonts w:ascii="Times New Roman" w:hAnsi="Times New Roman" w:cs="Times New Roman"/>
          <w:sz w:val="24"/>
          <w:szCs w:val="24"/>
        </w:rPr>
      </w:pPr>
    </w:p>
    <w:p w:rsidR="00BC0D15" w:rsidRPr="00BC0D15" w:rsidRDefault="00BC0D15" w:rsidP="00BC0D15">
      <w:pPr>
        <w:spacing w:line="480" w:lineRule="auto"/>
        <w:jc w:val="center"/>
        <w:rPr>
          <w:rFonts w:ascii="Times New Roman" w:hAnsi="Times New Roman" w:cs="Times New Roman"/>
          <w:sz w:val="24"/>
          <w:szCs w:val="24"/>
        </w:rPr>
      </w:pPr>
    </w:p>
    <w:p w:rsidR="00BC0D15" w:rsidRPr="00BC0D15" w:rsidRDefault="00BC0D15" w:rsidP="00BC0D15">
      <w:pPr>
        <w:spacing w:line="480" w:lineRule="auto"/>
        <w:jc w:val="center"/>
        <w:rPr>
          <w:rFonts w:ascii="Times New Roman" w:hAnsi="Times New Roman" w:cs="Times New Roman"/>
          <w:sz w:val="24"/>
          <w:szCs w:val="24"/>
        </w:rPr>
      </w:pPr>
    </w:p>
    <w:p w:rsidR="00486836" w:rsidRPr="00BC0D15" w:rsidRDefault="00486836" w:rsidP="00BC0D15">
      <w:pPr>
        <w:spacing w:line="480" w:lineRule="auto"/>
        <w:jc w:val="center"/>
        <w:rPr>
          <w:rFonts w:ascii="Times New Roman" w:hAnsi="Times New Roman" w:cs="Times New Roman"/>
          <w:sz w:val="24"/>
          <w:szCs w:val="24"/>
        </w:rPr>
      </w:pPr>
      <w:r w:rsidRPr="00BC0D15">
        <w:rPr>
          <w:rFonts w:ascii="Times New Roman" w:hAnsi="Times New Roman" w:cs="Times New Roman"/>
          <w:sz w:val="24"/>
          <w:szCs w:val="24"/>
        </w:rPr>
        <w:t>Siddhartha Gautama</w:t>
      </w:r>
    </w:p>
    <w:p w:rsidR="00486836" w:rsidRPr="00BC0D15" w:rsidRDefault="00486836" w:rsidP="00BC0D15">
      <w:pPr>
        <w:spacing w:line="480" w:lineRule="auto"/>
        <w:jc w:val="center"/>
        <w:rPr>
          <w:rFonts w:ascii="Times New Roman" w:hAnsi="Times New Roman" w:cs="Times New Roman"/>
          <w:sz w:val="24"/>
          <w:szCs w:val="24"/>
        </w:rPr>
      </w:pPr>
      <w:r w:rsidRPr="00BC0D15">
        <w:rPr>
          <w:rFonts w:ascii="Times New Roman" w:hAnsi="Times New Roman" w:cs="Times New Roman"/>
          <w:sz w:val="24"/>
          <w:szCs w:val="24"/>
        </w:rPr>
        <w:t>Name</w:t>
      </w:r>
    </w:p>
    <w:p w:rsidR="00486836" w:rsidRPr="00BC0D15" w:rsidRDefault="00486836" w:rsidP="00BC0D15">
      <w:pPr>
        <w:spacing w:line="480" w:lineRule="auto"/>
        <w:jc w:val="center"/>
        <w:rPr>
          <w:rFonts w:ascii="Times New Roman" w:hAnsi="Times New Roman" w:cs="Times New Roman"/>
          <w:sz w:val="24"/>
          <w:szCs w:val="24"/>
        </w:rPr>
      </w:pPr>
      <w:r w:rsidRPr="00BC0D15">
        <w:rPr>
          <w:rFonts w:ascii="Times New Roman" w:hAnsi="Times New Roman" w:cs="Times New Roman"/>
          <w:sz w:val="24"/>
          <w:szCs w:val="24"/>
        </w:rPr>
        <w:t>Institution Affiliations</w:t>
      </w:r>
    </w:p>
    <w:p w:rsidR="00486836" w:rsidRPr="00BC0D15" w:rsidRDefault="00486836" w:rsidP="00BC0D15">
      <w:pPr>
        <w:spacing w:line="480" w:lineRule="auto"/>
        <w:jc w:val="center"/>
        <w:rPr>
          <w:rFonts w:ascii="Times New Roman" w:hAnsi="Times New Roman" w:cs="Times New Roman"/>
          <w:sz w:val="24"/>
          <w:szCs w:val="24"/>
        </w:rPr>
      </w:pPr>
      <w:r w:rsidRPr="00BC0D15">
        <w:rPr>
          <w:rFonts w:ascii="Times New Roman" w:hAnsi="Times New Roman" w:cs="Times New Roman"/>
          <w:sz w:val="24"/>
          <w:szCs w:val="24"/>
        </w:rPr>
        <w:t>Course Title</w:t>
      </w:r>
    </w:p>
    <w:p w:rsidR="00486836" w:rsidRPr="00BC0D15" w:rsidRDefault="00486836" w:rsidP="00BC0D15">
      <w:pPr>
        <w:spacing w:line="480" w:lineRule="auto"/>
        <w:jc w:val="center"/>
        <w:rPr>
          <w:rFonts w:ascii="Times New Roman" w:hAnsi="Times New Roman" w:cs="Times New Roman"/>
          <w:sz w:val="24"/>
          <w:szCs w:val="24"/>
        </w:rPr>
      </w:pPr>
      <w:r w:rsidRPr="00BC0D15">
        <w:rPr>
          <w:rFonts w:ascii="Times New Roman" w:hAnsi="Times New Roman" w:cs="Times New Roman"/>
          <w:sz w:val="24"/>
          <w:szCs w:val="24"/>
        </w:rPr>
        <w:t>Date</w:t>
      </w:r>
    </w:p>
    <w:p w:rsidR="00BC0D15" w:rsidRPr="00BC0D15" w:rsidRDefault="00BC0D15" w:rsidP="00BC0D15">
      <w:pPr>
        <w:spacing w:line="480" w:lineRule="auto"/>
        <w:ind w:firstLine="720"/>
        <w:jc w:val="both"/>
        <w:rPr>
          <w:rFonts w:ascii="Times New Roman" w:hAnsi="Times New Roman" w:cs="Times New Roman"/>
          <w:sz w:val="24"/>
          <w:szCs w:val="24"/>
        </w:rPr>
      </w:pPr>
      <w:r w:rsidRPr="00BC0D15">
        <w:rPr>
          <w:rFonts w:ascii="Times New Roman" w:hAnsi="Times New Roman" w:cs="Times New Roman"/>
          <w:sz w:val="24"/>
          <w:szCs w:val="24"/>
        </w:rPr>
        <w:br w:type="page"/>
      </w:r>
    </w:p>
    <w:p w:rsidR="00707DDB" w:rsidRPr="00BC0D15" w:rsidRDefault="002F2D0B" w:rsidP="00BC0D15">
      <w:pPr>
        <w:spacing w:line="480" w:lineRule="auto"/>
        <w:ind w:firstLine="720"/>
        <w:jc w:val="both"/>
        <w:rPr>
          <w:rFonts w:ascii="Times New Roman" w:hAnsi="Times New Roman" w:cs="Times New Roman"/>
          <w:sz w:val="24"/>
          <w:szCs w:val="24"/>
          <w:shd w:val="clear" w:color="auto" w:fill="FFFFFF"/>
        </w:rPr>
      </w:pPr>
      <w:r w:rsidRPr="00BC0D15">
        <w:rPr>
          <w:rFonts w:ascii="Times New Roman" w:hAnsi="Times New Roman" w:cs="Times New Roman"/>
          <w:sz w:val="24"/>
          <w:szCs w:val="24"/>
        </w:rPr>
        <w:lastRenderedPageBreak/>
        <w:t xml:space="preserve">Siddhartha Gautama, also known as the Buddha meaning </w:t>
      </w:r>
      <w:r w:rsidRPr="00BC0D15">
        <w:rPr>
          <w:rFonts w:ascii="Times New Roman" w:hAnsi="Times New Roman" w:cs="Times New Roman"/>
          <w:sz w:val="24"/>
          <w:szCs w:val="24"/>
          <w:shd w:val="clear" w:color="auto" w:fill="FFFFFF"/>
        </w:rPr>
        <w:t>“the awakened one”</w:t>
      </w:r>
      <w:r w:rsidRPr="00BC0D15">
        <w:rPr>
          <w:rFonts w:ascii="Times New Roman" w:hAnsi="Times New Roman" w:cs="Times New Roman"/>
          <w:sz w:val="24"/>
          <w:szCs w:val="24"/>
          <w:shd w:val="clear" w:color="auto" w:fill="FFFFFF"/>
        </w:rPr>
        <w:t xml:space="preserve"> was the founder and leader of a section of wanderer ascetics called the Sramanas. The teachings and </w:t>
      </w:r>
      <w:r w:rsidR="0000706E" w:rsidRPr="00BC0D15">
        <w:rPr>
          <w:rFonts w:ascii="Times New Roman" w:hAnsi="Times New Roman" w:cs="Times New Roman"/>
          <w:sz w:val="24"/>
          <w:szCs w:val="24"/>
          <w:shd w:val="clear" w:color="auto" w:fill="FFFFFF"/>
        </w:rPr>
        <w:t>philosophies</w:t>
      </w:r>
      <w:r w:rsidRPr="00BC0D15">
        <w:rPr>
          <w:rFonts w:ascii="Times New Roman" w:hAnsi="Times New Roman" w:cs="Times New Roman"/>
          <w:sz w:val="24"/>
          <w:szCs w:val="24"/>
          <w:shd w:val="clear" w:color="auto" w:fill="FFFFFF"/>
        </w:rPr>
        <w:t xml:space="preserve"> of Siddhartha Gautama are considered to be the backbone of </w:t>
      </w:r>
      <w:r w:rsidR="0000706E" w:rsidRPr="00BC0D15">
        <w:rPr>
          <w:rFonts w:ascii="Times New Roman" w:hAnsi="Times New Roman" w:cs="Times New Roman"/>
          <w:sz w:val="24"/>
          <w:szCs w:val="24"/>
          <w:shd w:val="clear" w:color="auto" w:fill="FFFFFF"/>
        </w:rPr>
        <w:t>Buddhism</w:t>
      </w:r>
      <w:r w:rsidRPr="00BC0D15">
        <w:rPr>
          <w:rFonts w:ascii="Times New Roman" w:hAnsi="Times New Roman" w:cs="Times New Roman"/>
          <w:sz w:val="24"/>
          <w:szCs w:val="24"/>
          <w:shd w:val="clear" w:color="auto" w:fill="FFFFFF"/>
        </w:rPr>
        <w:t>. After his death, the community he had influenced slowly drew into a religious-like movement</w:t>
      </w:r>
      <w:r w:rsidR="00707DDB" w:rsidRPr="00BC0D15">
        <w:rPr>
          <w:rFonts w:ascii="Times New Roman" w:hAnsi="Times New Roman" w:cs="Times New Roman"/>
          <w:sz w:val="24"/>
          <w:szCs w:val="24"/>
          <w:shd w:val="clear" w:color="auto" w:fill="FFFFFF"/>
        </w:rPr>
        <w:t xml:space="preserve"> which was later establishe</w:t>
      </w:r>
      <w:r w:rsidR="0000706E">
        <w:rPr>
          <w:rFonts w:ascii="Times New Roman" w:hAnsi="Times New Roman" w:cs="Times New Roman"/>
          <w:sz w:val="24"/>
          <w:szCs w:val="24"/>
          <w:shd w:val="clear" w:color="auto" w:fill="FFFFFF"/>
        </w:rPr>
        <w:t>d</w:t>
      </w:r>
      <w:r w:rsidR="00707DDB" w:rsidRPr="00BC0D15">
        <w:rPr>
          <w:rFonts w:ascii="Times New Roman" w:hAnsi="Times New Roman" w:cs="Times New Roman"/>
          <w:sz w:val="24"/>
          <w:szCs w:val="24"/>
          <w:shd w:val="clear" w:color="auto" w:fill="FFFFFF"/>
        </w:rPr>
        <w:t xml:space="preserve"> as a religion in </w:t>
      </w:r>
      <w:r w:rsidR="0000706E" w:rsidRPr="00BC0D15">
        <w:rPr>
          <w:rFonts w:ascii="Times New Roman" w:hAnsi="Times New Roman" w:cs="Times New Roman"/>
          <w:sz w:val="24"/>
          <w:szCs w:val="24"/>
          <w:shd w:val="clear" w:color="auto" w:fill="FFFFFF"/>
        </w:rPr>
        <w:t>India</w:t>
      </w:r>
      <w:r w:rsidR="00707DDB" w:rsidRPr="00BC0D15">
        <w:rPr>
          <w:rFonts w:ascii="Times New Roman" w:hAnsi="Times New Roman" w:cs="Times New Roman"/>
          <w:sz w:val="24"/>
          <w:szCs w:val="24"/>
          <w:shd w:val="clear" w:color="auto" w:fill="FFFFFF"/>
        </w:rPr>
        <w:t xml:space="preserve"> during the third century BCE in the time of </w:t>
      </w:r>
      <w:r w:rsidR="00707DDB" w:rsidRPr="00BC0D15">
        <w:rPr>
          <w:rFonts w:ascii="Times New Roman" w:hAnsi="Times New Roman" w:cs="Times New Roman"/>
          <w:sz w:val="24"/>
          <w:szCs w:val="24"/>
          <w:shd w:val="clear" w:color="auto" w:fill="FFFFFF"/>
        </w:rPr>
        <w:t>Emperor</w:t>
      </w:r>
      <w:r w:rsidR="00707DDB" w:rsidRPr="00BC0D15">
        <w:rPr>
          <w:rFonts w:ascii="Times New Roman" w:hAnsi="Times New Roman" w:cs="Times New Roman"/>
          <w:sz w:val="24"/>
          <w:szCs w:val="24"/>
          <w:shd w:val="clear" w:color="auto" w:fill="FFFFFF"/>
        </w:rPr>
        <w:t xml:space="preserve"> Ashoka</w:t>
      </w:r>
      <w:r w:rsidR="00707DDB" w:rsidRPr="00BC0D15">
        <w:rPr>
          <w:rFonts w:ascii="Times New Roman" w:hAnsi="Times New Roman" w:cs="Times New Roman"/>
          <w:sz w:val="24"/>
          <w:szCs w:val="24"/>
        </w:rPr>
        <w:t xml:space="preserve">. Siddhartha is a personal name for </w:t>
      </w:r>
      <w:r w:rsidR="0000706E" w:rsidRPr="00BC0D15">
        <w:rPr>
          <w:rFonts w:ascii="Times New Roman" w:hAnsi="Times New Roman" w:cs="Times New Roman"/>
          <w:sz w:val="24"/>
          <w:szCs w:val="24"/>
        </w:rPr>
        <w:t>Sanskrit</w:t>
      </w:r>
      <w:r w:rsidR="00707DDB" w:rsidRPr="00BC0D15">
        <w:rPr>
          <w:rFonts w:ascii="Times New Roman" w:hAnsi="Times New Roman" w:cs="Times New Roman"/>
          <w:sz w:val="24"/>
          <w:szCs w:val="24"/>
        </w:rPr>
        <w:t xml:space="preserve">, meaning </w:t>
      </w:r>
      <w:r w:rsidR="00707DDB" w:rsidRPr="00BC0D15">
        <w:rPr>
          <w:rFonts w:ascii="Times New Roman" w:hAnsi="Times New Roman" w:cs="Times New Roman"/>
          <w:sz w:val="24"/>
          <w:szCs w:val="24"/>
          <w:shd w:val="clear" w:color="auto" w:fill="FFFFFF"/>
        </w:rPr>
        <w:t>"He Who Achieves His Goal".</w:t>
      </w:r>
      <w:r w:rsidR="00707DDB" w:rsidRPr="00BC0D15">
        <w:rPr>
          <w:rFonts w:ascii="Times New Roman" w:hAnsi="Times New Roman" w:cs="Times New Roman"/>
          <w:sz w:val="24"/>
          <w:szCs w:val="24"/>
          <w:shd w:val="clear" w:color="auto" w:fill="FFFFFF"/>
        </w:rPr>
        <w:t xml:space="preserve"> In the </w:t>
      </w:r>
      <w:r w:rsidR="0000706E" w:rsidRPr="00BC0D15">
        <w:rPr>
          <w:rFonts w:ascii="Times New Roman" w:hAnsi="Times New Roman" w:cs="Times New Roman"/>
          <w:sz w:val="24"/>
          <w:szCs w:val="24"/>
          <w:shd w:val="clear" w:color="auto" w:fill="FFFFFF"/>
        </w:rPr>
        <w:t>Indian</w:t>
      </w:r>
      <w:r w:rsidR="0000706E">
        <w:rPr>
          <w:rFonts w:ascii="Times New Roman" w:hAnsi="Times New Roman" w:cs="Times New Roman"/>
          <w:sz w:val="24"/>
          <w:szCs w:val="24"/>
          <w:shd w:val="clear" w:color="auto" w:fill="FFFFFF"/>
        </w:rPr>
        <w:t xml:space="preserve"> tradition, Buddha means</w:t>
      </w:r>
      <w:r w:rsidR="00707DDB" w:rsidRPr="00BC0D15">
        <w:rPr>
          <w:rFonts w:ascii="Times New Roman" w:hAnsi="Times New Roman" w:cs="Times New Roman"/>
          <w:sz w:val="24"/>
          <w:szCs w:val="24"/>
          <w:shd w:val="clear" w:color="auto" w:fill="FFFFFF"/>
        </w:rPr>
        <w:t xml:space="preserve"> a person who has woke up from </w:t>
      </w:r>
      <w:r w:rsidR="0000706E">
        <w:rPr>
          <w:rFonts w:ascii="Times New Roman" w:hAnsi="Times New Roman" w:cs="Times New Roman"/>
          <w:sz w:val="24"/>
          <w:szCs w:val="24"/>
          <w:shd w:val="clear" w:color="auto" w:fill="FFFFFF"/>
        </w:rPr>
        <w:t xml:space="preserve">the </w:t>
      </w:r>
      <w:r w:rsidR="00707DDB" w:rsidRPr="00BC0D15">
        <w:rPr>
          <w:rFonts w:ascii="Times New Roman" w:hAnsi="Times New Roman" w:cs="Times New Roman"/>
          <w:sz w:val="24"/>
          <w:szCs w:val="24"/>
          <w:shd w:val="clear" w:color="auto" w:fill="FFFFFF"/>
        </w:rPr>
        <w:t>deep sleep of ignorance.</w:t>
      </w:r>
    </w:p>
    <w:p w:rsidR="008841E9" w:rsidRPr="00BC0D15" w:rsidRDefault="00707DDB" w:rsidP="00BC0D15">
      <w:pPr>
        <w:spacing w:line="480" w:lineRule="auto"/>
        <w:ind w:firstLine="720"/>
        <w:jc w:val="both"/>
        <w:rPr>
          <w:rFonts w:ascii="Times New Roman" w:hAnsi="Times New Roman" w:cs="Times New Roman"/>
          <w:sz w:val="24"/>
          <w:szCs w:val="24"/>
        </w:rPr>
      </w:pPr>
      <w:r w:rsidRPr="00BC0D15">
        <w:rPr>
          <w:rFonts w:ascii="Times New Roman" w:hAnsi="Times New Roman" w:cs="Times New Roman"/>
          <w:sz w:val="24"/>
          <w:szCs w:val="24"/>
          <w:shd w:val="clear" w:color="auto" w:fill="FFFFFF"/>
        </w:rPr>
        <w:t xml:space="preserve">The </w:t>
      </w:r>
      <w:r w:rsidR="0000706E" w:rsidRPr="00BC0D15">
        <w:rPr>
          <w:rFonts w:ascii="Times New Roman" w:hAnsi="Times New Roman" w:cs="Times New Roman"/>
          <w:sz w:val="24"/>
          <w:szCs w:val="24"/>
          <w:shd w:val="clear" w:color="auto" w:fill="FFFFFF"/>
        </w:rPr>
        <w:t>philosophies</w:t>
      </w:r>
      <w:r w:rsidRPr="00BC0D15">
        <w:rPr>
          <w:rFonts w:ascii="Times New Roman" w:hAnsi="Times New Roman" w:cs="Times New Roman"/>
          <w:sz w:val="24"/>
          <w:szCs w:val="24"/>
          <w:shd w:val="clear" w:color="auto" w:fill="FFFFFF"/>
        </w:rPr>
        <w:t xml:space="preserve"> of Siddhartha have some similarities to the work of  </w:t>
      </w:r>
      <w:r w:rsidRPr="00BC0D15">
        <w:rPr>
          <w:rFonts w:ascii="Times New Roman" w:hAnsi="Times New Roman" w:cs="Times New Roman"/>
          <w:sz w:val="24"/>
          <w:szCs w:val="24"/>
        </w:rPr>
        <w:t xml:space="preserve"> </w:t>
      </w:r>
      <w:r w:rsidR="0000706E">
        <w:rPr>
          <w:rFonts w:ascii="Times New Roman" w:hAnsi="Times New Roman" w:cs="Times New Roman"/>
          <w:sz w:val="24"/>
          <w:szCs w:val="24"/>
        </w:rPr>
        <w:t>K</w:t>
      </w:r>
      <w:r w:rsidRPr="00BC0D15">
        <w:rPr>
          <w:rFonts w:ascii="Times New Roman" w:hAnsi="Times New Roman" w:cs="Times New Roman"/>
          <w:sz w:val="24"/>
          <w:szCs w:val="24"/>
        </w:rPr>
        <w:t xml:space="preserve">apila, an </w:t>
      </w:r>
      <w:r w:rsidR="0000706E" w:rsidRPr="00BC0D15">
        <w:rPr>
          <w:rFonts w:ascii="Times New Roman" w:hAnsi="Times New Roman" w:cs="Times New Roman"/>
          <w:sz w:val="24"/>
          <w:szCs w:val="24"/>
        </w:rPr>
        <w:t>Indian</w:t>
      </w:r>
      <w:r w:rsidRPr="00BC0D15">
        <w:rPr>
          <w:rFonts w:ascii="Times New Roman" w:hAnsi="Times New Roman" w:cs="Times New Roman"/>
          <w:sz w:val="24"/>
          <w:szCs w:val="24"/>
        </w:rPr>
        <w:t xml:space="preserve"> sage, who lived a couple of centuries </w:t>
      </w:r>
      <w:r w:rsidR="0000706E" w:rsidRPr="00BC0D15">
        <w:rPr>
          <w:rFonts w:ascii="Times New Roman" w:hAnsi="Times New Roman" w:cs="Times New Roman"/>
          <w:sz w:val="24"/>
          <w:szCs w:val="24"/>
        </w:rPr>
        <w:t>earlier</w:t>
      </w:r>
      <w:r w:rsidRPr="00BC0D15">
        <w:rPr>
          <w:rFonts w:ascii="Times New Roman" w:hAnsi="Times New Roman" w:cs="Times New Roman"/>
          <w:sz w:val="24"/>
          <w:szCs w:val="24"/>
        </w:rPr>
        <w:t xml:space="preserve">. Both were concerned with providing humanity with relief from suffering. They rejected the remedies proposed by the Vedic, especially the sacrifices as they considered them to be cruel as a result of their connection with the sacrifice of living things. </w:t>
      </w:r>
      <w:r w:rsidR="00DF608B" w:rsidRPr="00BC0D15">
        <w:rPr>
          <w:rFonts w:ascii="Times New Roman" w:hAnsi="Times New Roman" w:cs="Times New Roman"/>
          <w:sz w:val="24"/>
          <w:szCs w:val="24"/>
        </w:rPr>
        <w:t xml:space="preserve">The </w:t>
      </w:r>
      <w:r w:rsidR="0000706E" w:rsidRPr="00BC0D15">
        <w:rPr>
          <w:rFonts w:ascii="Times New Roman" w:hAnsi="Times New Roman" w:cs="Times New Roman"/>
          <w:sz w:val="24"/>
          <w:szCs w:val="24"/>
        </w:rPr>
        <w:t>philosophies</w:t>
      </w:r>
      <w:r w:rsidR="00DF608B" w:rsidRPr="00BC0D15">
        <w:rPr>
          <w:rFonts w:ascii="Times New Roman" w:hAnsi="Times New Roman" w:cs="Times New Roman"/>
          <w:sz w:val="24"/>
          <w:szCs w:val="24"/>
        </w:rPr>
        <w:t xml:space="preserve"> of Buddhism rotates around five major basic moral concepts which are refraining from taking life, stealing, acting unchastely, speaking falsely and taking intoxicants. All the meditation and observance of these basic moral concepts </w:t>
      </w:r>
      <w:r w:rsidR="0000706E">
        <w:rPr>
          <w:rFonts w:ascii="Times New Roman" w:hAnsi="Times New Roman" w:cs="Times New Roman"/>
          <w:sz w:val="24"/>
          <w:szCs w:val="24"/>
        </w:rPr>
        <w:t>are</w:t>
      </w:r>
      <w:r w:rsidR="00DF608B" w:rsidRPr="00BC0D15">
        <w:rPr>
          <w:rFonts w:ascii="Times New Roman" w:hAnsi="Times New Roman" w:cs="Times New Roman"/>
          <w:sz w:val="24"/>
          <w:szCs w:val="24"/>
        </w:rPr>
        <w:t xml:space="preserve"> based on Buddhist practice and religious philosophy</w:t>
      </w:r>
      <w:r w:rsidR="00BC0D15" w:rsidRPr="00BC0D15">
        <w:rPr>
          <w:rFonts w:ascii="Times New Roman" w:hAnsi="Times New Roman" w:cs="Times New Roman"/>
          <w:sz w:val="24"/>
          <w:szCs w:val="24"/>
        </w:rPr>
        <w:t>, (</w:t>
      </w:r>
      <w:r w:rsidR="00BC0D15" w:rsidRPr="00BC0D15">
        <w:rPr>
          <w:rFonts w:ascii="Times New Roman" w:hAnsi="Times New Roman" w:cs="Times New Roman"/>
          <w:sz w:val="24"/>
          <w:szCs w:val="24"/>
          <w:shd w:val="clear" w:color="auto" w:fill="FFFFFF"/>
        </w:rPr>
        <w:t xml:space="preserve">Hung and Turnitin, </w:t>
      </w:r>
      <w:r w:rsidR="00BC0D15" w:rsidRPr="00BC0D15">
        <w:rPr>
          <w:rFonts w:ascii="Times New Roman" w:hAnsi="Times New Roman" w:cs="Times New Roman"/>
          <w:sz w:val="24"/>
          <w:szCs w:val="24"/>
          <w:shd w:val="clear" w:color="auto" w:fill="FFFFFF"/>
        </w:rPr>
        <w:t xml:space="preserve">2016). </w:t>
      </w:r>
      <w:r w:rsidR="00DF608B" w:rsidRPr="00BC0D15">
        <w:rPr>
          <w:rFonts w:ascii="Times New Roman" w:hAnsi="Times New Roman" w:cs="Times New Roman"/>
          <w:sz w:val="24"/>
          <w:szCs w:val="24"/>
        </w:rPr>
        <w:t xml:space="preserve"> </w:t>
      </w:r>
    </w:p>
    <w:p w:rsidR="00DF608B" w:rsidRPr="00BC0D15" w:rsidRDefault="00DF608B" w:rsidP="00BC0D15">
      <w:pPr>
        <w:spacing w:line="480" w:lineRule="auto"/>
        <w:ind w:firstLine="720"/>
        <w:jc w:val="both"/>
        <w:rPr>
          <w:rFonts w:ascii="Times New Roman" w:hAnsi="Times New Roman" w:cs="Times New Roman"/>
          <w:sz w:val="24"/>
          <w:szCs w:val="24"/>
        </w:rPr>
      </w:pPr>
      <w:r w:rsidRPr="00BC0D15">
        <w:rPr>
          <w:rFonts w:ascii="Times New Roman" w:hAnsi="Times New Roman" w:cs="Times New Roman"/>
          <w:sz w:val="24"/>
          <w:szCs w:val="24"/>
        </w:rPr>
        <w:t xml:space="preserve">The essence of </w:t>
      </w:r>
      <w:r w:rsidR="0000706E" w:rsidRPr="00BC0D15">
        <w:rPr>
          <w:rFonts w:ascii="Times New Roman" w:hAnsi="Times New Roman" w:cs="Times New Roman"/>
          <w:sz w:val="24"/>
          <w:szCs w:val="24"/>
        </w:rPr>
        <w:t>Buddha’s</w:t>
      </w:r>
      <w:r w:rsidRPr="00BC0D15">
        <w:rPr>
          <w:rFonts w:ascii="Times New Roman" w:hAnsi="Times New Roman" w:cs="Times New Roman"/>
          <w:sz w:val="24"/>
          <w:szCs w:val="24"/>
        </w:rPr>
        <w:t xml:space="preserve"> </w:t>
      </w:r>
      <w:r w:rsidR="0000706E" w:rsidRPr="00BC0D15">
        <w:rPr>
          <w:rFonts w:ascii="Times New Roman" w:hAnsi="Times New Roman" w:cs="Times New Roman"/>
          <w:sz w:val="24"/>
          <w:szCs w:val="24"/>
        </w:rPr>
        <w:t>teachings</w:t>
      </w:r>
      <w:r w:rsidRPr="00BC0D15">
        <w:rPr>
          <w:rFonts w:ascii="Times New Roman" w:hAnsi="Times New Roman" w:cs="Times New Roman"/>
          <w:sz w:val="24"/>
          <w:szCs w:val="24"/>
        </w:rPr>
        <w:t xml:space="preserve"> is based on the four </w:t>
      </w:r>
      <w:r w:rsidR="0000706E" w:rsidRPr="00BC0D15">
        <w:rPr>
          <w:rFonts w:ascii="Times New Roman" w:hAnsi="Times New Roman" w:cs="Times New Roman"/>
          <w:sz w:val="24"/>
          <w:szCs w:val="24"/>
        </w:rPr>
        <w:t>Nobel</w:t>
      </w:r>
      <w:r w:rsidRPr="00BC0D15">
        <w:rPr>
          <w:rFonts w:ascii="Times New Roman" w:hAnsi="Times New Roman" w:cs="Times New Roman"/>
          <w:sz w:val="24"/>
          <w:szCs w:val="24"/>
        </w:rPr>
        <w:t xml:space="preserve"> truths although they do not explain everything about Buddhism. These basi</w:t>
      </w:r>
      <w:r w:rsidR="0000706E">
        <w:rPr>
          <w:rFonts w:ascii="Times New Roman" w:hAnsi="Times New Roman" w:cs="Times New Roman"/>
          <w:sz w:val="24"/>
          <w:szCs w:val="24"/>
        </w:rPr>
        <w:t>c tenet</w:t>
      </w:r>
      <w:r w:rsidRPr="00BC0D15">
        <w:rPr>
          <w:rFonts w:ascii="Times New Roman" w:hAnsi="Times New Roman" w:cs="Times New Roman"/>
          <w:sz w:val="24"/>
          <w:szCs w:val="24"/>
        </w:rPr>
        <w:t xml:space="preserve">s of Buddhism </w:t>
      </w:r>
      <w:r w:rsidR="0000706E" w:rsidRPr="00BC0D15">
        <w:rPr>
          <w:rFonts w:ascii="Times New Roman" w:hAnsi="Times New Roman" w:cs="Times New Roman"/>
          <w:sz w:val="24"/>
          <w:szCs w:val="24"/>
        </w:rPr>
        <w:t>are</w:t>
      </w:r>
      <w:r w:rsidRPr="00BC0D15">
        <w:rPr>
          <w:rFonts w:ascii="Times New Roman" w:hAnsi="Times New Roman" w:cs="Times New Roman"/>
          <w:sz w:val="24"/>
          <w:szCs w:val="24"/>
        </w:rPr>
        <w:t>:</w:t>
      </w:r>
    </w:p>
    <w:p w:rsidR="0037000E" w:rsidRPr="00BC0D15" w:rsidRDefault="00DF608B" w:rsidP="00BC0D15">
      <w:pPr>
        <w:spacing w:line="480" w:lineRule="auto"/>
        <w:ind w:firstLine="720"/>
        <w:jc w:val="both"/>
        <w:rPr>
          <w:rFonts w:ascii="Times New Roman" w:hAnsi="Times New Roman" w:cs="Times New Roman"/>
          <w:sz w:val="24"/>
          <w:szCs w:val="24"/>
          <w:shd w:val="clear" w:color="auto" w:fill="FFFFFF"/>
        </w:rPr>
      </w:pPr>
      <w:r w:rsidRPr="00BC0D15">
        <w:rPr>
          <w:rFonts w:ascii="Times New Roman" w:hAnsi="Times New Roman" w:cs="Times New Roman"/>
          <w:b/>
          <w:sz w:val="24"/>
          <w:szCs w:val="24"/>
        </w:rPr>
        <w:t>The truth of the existence</w:t>
      </w:r>
      <w:r w:rsidR="0000706E">
        <w:rPr>
          <w:rFonts w:ascii="Times New Roman" w:hAnsi="Times New Roman" w:cs="Times New Roman"/>
          <w:b/>
          <w:sz w:val="24"/>
          <w:szCs w:val="24"/>
        </w:rPr>
        <w:t xml:space="preserve"> of</w:t>
      </w:r>
      <w:r w:rsidRPr="00BC0D15">
        <w:rPr>
          <w:rFonts w:ascii="Times New Roman" w:hAnsi="Times New Roman" w:cs="Times New Roman"/>
          <w:b/>
          <w:sz w:val="24"/>
          <w:szCs w:val="24"/>
        </w:rPr>
        <w:t xml:space="preserve"> suffering</w:t>
      </w:r>
      <w:r w:rsidRPr="00BC0D15">
        <w:rPr>
          <w:rFonts w:ascii="Times New Roman" w:hAnsi="Times New Roman" w:cs="Times New Roman"/>
          <w:b/>
          <w:sz w:val="24"/>
          <w:szCs w:val="24"/>
          <w:shd w:val="clear" w:color="auto" w:fill="FFFFFF"/>
        </w:rPr>
        <w:t xml:space="preserve"> </w:t>
      </w:r>
      <w:r w:rsidR="0000706E" w:rsidRPr="00BC0D15">
        <w:rPr>
          <w:rFonts w:ascii="Times New Roman" w:hAnsi="Times New Roman" w:cs="Times New Roman"/>
          <w:b/>
          <w:sz w:val="24"/>
          <w:szCs w:val="24"/>
          <w:shd w:val="clear" w:color="auto" w:fill="FFFFFF"/>
        </w:rPr>
        <w:t>(</w:t>
      </w:r>
      <w:proofErr w:type="spellStart"/>
      <w:r w:rsidR="0000706E" w:rsidRPr="00BC0D15">
        <w:rPr>
          <w:rFonts w:ascii="Times New Roman" w:hAnsi="Times New Roman" w:cs="Times New Roman"/>
          <w:b/>
          <w:sz w:val="24"/>
          <w:szCs w:val="24"/>
          <w:shd w:val="clear" w:color="auto" w:fill="FFFFFF"/>
        </w:rPr>
        <w:t>dukhka</w:t>
      </w:r>
      <w:proofErr w:type="spellEnd"/>
      <w:r w:rsidR="0000706E" w:rsidRPr="00BC0D15">
        <w:rPr>
          <w:rFonts w:ascii="Times New Roman" w:hAnsi="Times New Roman" w:cs="Times New Roman"/>
          <w:b/>
          <w:sz w:val="24"/>
          <w:szCs w:val="24"/>
          <w:shd w:val="clear" w:color="auto" w:fill="FFFFFF"/>
        </w:rPr>
        <w:t>)</w:t>
      </w:r>
      <w:r w:rsidR="0037000E" w:rsidRPr="00BC0D15">
        <w:rPr>
          <w:rFonts w:ascii="Times New Roman" w:hAnsi="Times New Roman" w:cs="Times New Roman"/>
          <w:b/>
          <w:sz w:val="24"/>
          <w:szCs w:val="24"/>
          <w:shd w:val="clear" w:color="auto" w:fill="FFFFFF"/>
        </w:rPr>
        <w:t xml:space="preserve">: </w:t>
      </w:r>
      <w:r w:rsidR="0037000E" w:rsidRPr="00BC0D15">
        <w:rPr>
          <w:rFonts w:ascii="Times New Roman" w:hAnsi="Times New Roman" w:cs="Times New Roman"/>
          <w:sz w:val="24"/>
          <w:szCs w:val="24"/>
          <w:shd w:val="clear" w:color="auto" w:fill="FFFFFF"/>
        </w:rPr>
        <w:t xml:space="preserve">This is the first truth </w:t>
      </w:r>
      <w:r w:rsidR="0000706E">
        <w:rPr>
          <w:rFonts w:ascii="Times New Roman" w:hAnsi="Times New Roman" w:cs="Times New Roman"/>
          <w:sz w:val="24"/>
          <w:szCs w:val="24"/>
          <w:shd w:val="clear" w:color="auto" w:fill="FFFFFF"/>
        </w:rPr>
        <w:t>that</w:t>
      </w:r>
      <w:r w:rsidR="0037000E" w:rsidRPr="00BC0D15">
        <w:rPr>
          <w:rFonts w:ascii="Times New Roman" w:hAnsi="Times New Roman" w:cs="Times New Roman"/>
          <w:sz w:val="24"/>
          <w:szCs w:val="24"/>
          <w:shd w:val="clear" w:color="auto" w:fill="FFFFFF"/>
        </w:rPr>
        <w:t xml:space="preserve"> identifies the presence of suffering among the people. </w:t>
      </w:r>
      <w:r w:rsidR="0018260F" w:rsidRPr="00BC0D15">
        <w:rPr>
          <w:rFonts w:ascii="Times New Roman" w:hAnsi="Times New Roman" w:cs="Times New Roman"/>
          <w:sz w:val="24"/>
          <w:szCs w:val="24"/>
          <w:shd w:val="clear" w:color="auto" w:fill="FFFFFF"/>
        </w:rPr>
        <w:t xml:space="preserve">Suffering exists in various forms. Buddha discovered three sights of suffering which are </w:t>
      </w:r>
      <w:r w:rsidR="0018260F" w:rsidRPr="00BC0D15">
        <w:rPr>
          <w:rFonts w:ascii="Times New Roman" w:hAnsi="Times New Roman" w:cs="Times New Roman"/>
          <w:sz w:val="24"/>
          <w:szCs w:val="24"/>
          <w:shd w:val="clear" w:color="auto" w:fill="FFFFFF"/>
        </w:rPr>
        <w:t>old age, sickness</w:t>
      </w:r>
      <w:r w:rsidR="0000706E">
        <w:rPr>
          <w:rFonts w:ascii="Times New Roman" w:hAnsi="Times New Roman" w:cs="Times New Roman"/>
          <w:sz w:val="24"/>
          <w:szCs w:val="24"/>
          <w:shd w:val="clear" w:color="auto" w:fill="FFFFFF"/>
        </w:rPr>
        <w:t>,</w:t>
      </w:r>
      <w:r w:rsidR="0018260F" w:rsidRPr="00BC0D15">
        <w:rPr>
          <w:rFonts w:ascii="Times New Roman" w:hAnsi="Times New Roman" w:cs="Times New Roman"/>
          <w:sz w:val="24"/>
          <w:szCs w:val="24"/>
          <w:shd w:val="clear" w:color="auto" w:fill="FFFFFF"/>
        </w:rPr>
        <w:t xml:space="preserve"> and death</w:t>
      </w:r>
      <w:r w:rsidR="0018260F" w:rsidRPr="00BC0D15">
        <w:rPr>
          <w:rFonts w:ascii="Times New Roman" w:hAnsi="Times New Roman" w:cs="Times New Roman"/>
          <w:sz w:val="24"/>
          <w:szCs w:val="24"/>
          <w:shd w:val="clear" w:color="auto" w:fill="FFFFFF"/>
        </w:rPr>
        <w:t xml:space="preserve">. According to Buddha, the problem of suffering is much deeper than we see and life is un-ideal, making most of us fail to live up to our expectations. </w:t>
      </w:r>
    </w:p>
    <w:p w:rsidR="0037000E" w:rsidRPr="00BC0D15" w:rsidRDefault="00DF608B" w:rsidP="00BC0D15">
      <w:pPr>
        <w:spacing w:line="480" w:lineRule="auto"/>
        <w:ind w:firstLine="720"/>
        <w:jc w:val="both"/>
        <w:rPr>
          <w:rFonts w:ascii="Times New Roman" w:hAnsi="Times New Roman" w:cs="Times New Roman"/>
          <w:b/>
          <w:sz w:val="24"/>
          <w:szCs w:val="24"/>
          <w:shd w:val="clear" w:color="auto" w:fill="FFFFFF"/>
        </w:rPr>
      </w:pPr>
      <w:r w:rsidRPr="00BC0D15">
        <w:rPr>
          <w:rFonts w:ascii="Times New Roman" w:hAnsi="Times New Roman" w:cs="Times New Roman"/>
          <w:b/>
          <w:sz w:val="24"/>
          <w:szCs w:val="24"/>
        </w:rPr>
        <w:lastRenderedPageBreak/>
        <w:t>The truth of the cause of suffering, which is craving and attachment</w:t>
      </w:r>
      <w:r w:rsidRPr="00BC0D15">
        <w:rPr>
          <w:rFonts w:ascii="Times New Roman" w:hAnsi="Times New Roman" w:cs="Times New Roman"/>
          <w:b/>
          <w:sz w:val="24"/>
          <w:szCs w:val="24"/>
          <w:shd w:val="clear" w:color="auto" w:fill="FFFFFF"/>
        </w:rPr>
        <w:t xml:space="preserve"> </w:t>
      </w:r>
      <w:r w:rsidR="0000706E" w:rsidRPr="00BC0D15">
        <w:rPr>
          <w:rFonts w:ascii="Times New Roman" w:hAnsi="Times New Roman" w:cs="Times New Roman"/>
          <w:b/>
          <w:sz w:val="24"/>
          <w:szCs w:val="24"/>
          <w:shd w:val="clear" w:color="auto" w:fill="FFFFFF"/>
        </w:rPr>
        <w:t>(</w:t>
      </w:r>
      <w:proofErr w:type="spellStart"/>
      <w:r w:rsidR="0000706E">
        <w:rPr>
          <w:rFonts w:ascii="Times New Roman" w:hAnsi="Times New Roman" w:cs="Times New Roman"/>
          <w:b/>
          <w:sz w:val="24"/>
          <w:szCs w:val="24"/>
          <w:shd w:val="clear" w:color="auto" w:fill="FFFFFF"/>
        </w:rPr>
        <w:t>T</w:t>
      </w:r>
      <w:r w:rsidR="0000706E" w:rsidRPr="00BC0D15">
        <w:rPr>
          <w:rFonts w:ascii="Times New Roman" w:hAnsi="Times New Roman" w:cs="Times New Roman"/>
          <w:b/>
          <w:sz w:val="24"/>
          <w:szCs w:val="24"/>
          <w:shd w:val="clear" w:color="auto" w:fill="FFFFFF"/>
        </w:rPr>
        <w:t>rishna</w:t>
      </w:r>
      <w:proofErr w:type="spellEnd"/>
      <w:r w:rsidR="0000706E" w:rsidRPr="00BC0D15">
        <w:rPr>
          <w:rFonts w:ascii="Times New Roman" w:hAnsi="Times New Roman" w:cs="Times New Roman"/>
          <w:b/>
          <w:sz w:val="24"/>
          <w:szCs w:val="24"/>
          <w:shd w:val="clear" w:color="auto" w:fill="FFFFFF"/>
        </w:rPr>
        <w:t>)</w:t>
      </w:r>
      <w:r w:rsidR="0037000E" w:rsidRPr="00BC0D15">
        <w:rPr>
          <w:rFonts w:ascii="Times New Roman" w:hAnsi="Times New Roman" w:cs="Times New Roman"/>
          <w:b/>
          <w:sz w:val="24"/>
          <w:szCs w:val="24"/>
          <w:shd w:val="clear" w:color="auto" w:fill="FFFFFF"/>
        </w:rPr>
        <w:t xml:space="preserve">:  </w:t>
      </w:r>
      <w:r w:rsidR="0037000E" w:rsidRPr="00BC0D15">
        <w:rPr>
          <w:rFonts w:ascii="Times New Roman" w:hAnsi="Times New Roman" w:cs="Times New Roman"/>
          <w:sz w:val="24"/>
          <w:szCs w:val="24"/>
          <w:shd w:val="clear" w:color="auto" w:fill="FFFFFF"/>
        </w:rPr>
        <w:t>The second truth seeks to determine the causes of suffering. Buddhism categorizes desire and ignorance as</w:t>
      </w:r>
      <w:r w:rsidR="0000706E">
        <w:rPr>
          <w:rFonts w:ascii="Times New Roman" w:hAnsi="Times New Roman" w:cs="Times New Roman"/>
          <w:sz w:val="24"/>
          <w:szCs w:val="24"/>
          <w:shd w:val="clear" w:color="auto" w:fill="FFFFFF"/>
        </w:rPr>
        <w:t xml:space="preserve"> to</w:t>
      </w:r>
      <w:r w:rsidR="0037000E" w:rsidRPr="00BC0D15">
        <w:rPr>
          <w:rFonts w:ascii="Times New Roman" w:hAnsi="Times New Roman" w:cs="Times New Roman"/>
          <w:sz w:val="24"/>
          <w:szCs w:val="24"/>
          <w:shd w:val="clear" w:color="auto" w:fill="FFFFFF"/>
        </w:rPr>
        <w:t xml:space="preserve"> the root cause of suffering. Desire in Buddhism refers to the craving pleasure for anything, material goods and immortality, all of which can be collectively categorized as wants which can never be satisfied. Due to this extreme desire, suffering comes along as one struggles to satisfy the unsatisfiable. Ignorance</w:t>
      </w:r>
      <w:r w:rsidR="0000706E">
        <w:rPr>
          <w:rFonts w:ascii="Times New Roman" w:hAnsi="Times New Roman" w:cs="Times New Roman"/>
          <w:sz w:val="24"/>
          <w:szCs w:val="24"/>
          <w:shd w:val="clear" w:color="auto" w:fill="FFFFFF"/>
        </w:rPr>
        <w:t>, on the other hand,</w:t>
      </w:r>
      <w:r w:rsidR="0037000E" w:rsidRPr="00BC0D15">
        <w:rPr>
          <w:rFonts w:ascii="Times New Roman" w:hAnsi="Times New Roman" w:cs="Times New Roman"/>
          <w:sz w:val="24"/>
          <w:szCs w:val="24"/>
          <w:shd w:val="clear" w:color="auto" w:fill="FFFFFF"/>
        </w:rPr>
        <w:t xml:space="preserve"> relates to the idea of not viewing the world in the reality it exists in. Buddhism explains that lack of the ability of mental concentration and insight is a sign of mental </w:t>
      </w:r>
      <w:r w:rsidR="0000706E">
        <w:rPr>
          <w:rFonts w:ascii="Times New Roman" w:hAnsi="Times New Roman" w:cs="Times New Roman"/>
          <w:sz w:val="24"/>
          <w:szCs w:val="24"/>
          <w:shd w:val="clear" w:color="auto" w:fill="FFFFFF"/>
        </w:rPr>
        <w:t>un-</w:t>
      </w:r>
      <w:r w:rsidR="0000706E" w:rsidRPr="00BC0D15">
        <w:rPr>
          <w:rFonts w:ascii="Times New Roman" w:hAnsi="Times New Roman" w:cs="Times New Roman"/>
          <w:sz w:val="24"/>
          <w:szCs w:val="24"/>
          <w:shd w:val="clear" w:color="auto" w:fill="FFFFFF"/>
        </w:rPr>
        <w:t>development</w:t>
      </w:r>
      <w:r w:rsidR="0037000E" w:rsidRPr="00BC0D15">
        <w:rPr>
          <w:rFonts w:ascii="Times New Roman" w:hAnsi="Times New Roman" w:cs="Times New Roman"/>
          <w:sz w:val="24"/>
          <w:szCs w:val="24"/>
          <w:shd w:val="clear" w:color="auto" w:fill="FFFFFF"/>
        </w:rPr>
        <w:t xml:space="preserve"> and inability to grasp the true nature of things. Therefore, this ignorance further results in greed</w:t>
      </w:r>
      <w:r w:rsidR="00BC0D15" w:rsidRPr="00BC0D15">
        <w:rPr>
          <w:rFonts w:ascii="Times New Roman" w:hAnsi="Times New Roman" w:cs="Times New Roman"/>
          <w:sz w:val="24"/>
          <w:szCs w:val="24"/>
          <w:shd w:val="clear" w:color="auto" w:fill="FFFFFF"/>
        </w:rPr>
        <w:t xml:space="preserve">, </w:t>
      </w:r>
      <w:r w:rsidR="0000706E" w:rsidRPr="00BC0D15">
        <w:rPr>
          <w:rFonts w:ascii="Times New Roman" w:hAnsi="Times New Roman" w:cs="Times New Roman"/>
          <w:sz w:val="24"/>
          <w:szCs w:val="24"/>
          <w:shd w:val="clear" w:color="auto" w:fill="FFFFFF"/>
        </w:rPr>
        <w:t>hatred</w:t>
      </w:r>
      <w:r w:rsidR="00BC0D15" w:rsidRPr="00BC0D15">
        <w:rPr>
          <w:rFonts w:ascii="Times New Roman" w:hAnsi="Times New Roman" w:cs="Times New Roman"/>
          <w:sz w:val="24"/>
          <w:szCs w:val="24"/>
          <w:shd w:val="clear" w:color="auto" w:fill="FFFFFF"/>
        </w:rPr>
        <w:t>, envy and even anger, (</w:t>
      </w:r>
      <w:r w:rsidR="00BC0D15" w:rsidRPr="00BC0D15">
        <w:rPr>
          <w:rFonts w:ascii="Times New Roman" w:hAnsi="Times New Roman" w:cs="Times New Roman"/>
          <w:sz w:val="24"/>
          <w:szCs w:val="24"/>
          <w:shd w:val="clear" w:color="auto" w:fill="FFFFFF"/>
        </w:rPr>
        <w:t>Van Gordon,</w:t>
      </w:r>
      <w:r w:rsidR="00BC0D15" w:rsidRPr="00BC0D15">
        <w:rPr>
          <w:rFonts w:ascii="Times New Roman" w:hAnsi="Times New Roman" w:cs="Times New Roman"/>
          <w:sz w:val="24"/>
          <w:szCs w:val="24"/>
          <w:shd w:val="clear" w:color="auto" w:fill="FFFFFF"/>
        </w:rPr>
        <w:t xml:space="preserve"> </w:t>
      </w:r>
      <w:r w:rsidR="00BC0D15" w:rsidRPr="00BC0D15">
        <w:rPr>
          <w:rFonts w:ascii="Times New Roman" w:hAnsi="Times New Roman" w:cs="Times New Roman"/>
          <w:i/>
          <w:sz w:val="24"/>
          <w:szCs w:val="24"/>
          <w:shd w:val="clear" w:color="auto" w:fill="FFFFFF"/>
        </w:rPr>
        <w:t>et al</w:t>
      </w:r>
      <w:r w:rsidR="00BC0D15" w:rsidRPr="00BC0D15">
        <w:rPr>
          <w:rFonts w:ascii="Times New Roman" w:hAnsi="Times New Roman" w:cs="Times New Roman"/>
          <w:sz w:val="24"/>
          <w:szCs w:val="24"/>
          <w:shd w:val="clear" w:color="auto" w:fill="FFFFFF"/>
        </w:rPr>
        <w:t>, 2015).</w:t>
      </w:r>
    </w:p>
    <w:p w:rsidR="0037000E" w:rsidRPr="00BC0D15" w:rsidRDefault="00DF608B" w:rsidP="00BC0D15">
      <w:pPr>
        <w:spacing w:line="480" w:lineRule="auto"/>
        <w:ind w:firstLine="720"/>
        <w:jc w:val="both"/>
        <w:rPr>
          <w:rFonts w:ascii="Times New Roman" w:hAnsi="Times New Roman" w:cs="Times New Roman"/>
          <w:b/>
          <w:sz w:val="24"/>
          <w:szCs w:val="24"/>
        </w:rPr>
      </w:pPr>
      <w:r w:rsidRPr="00BC0D15">
        <w:rPr>
          <w:rFonts w:ascii="Times New Roman" w:hAnsi="Times New Roman" w:cs="Times New Roman"/>
          <w:b/>
          <w:sz w:val="24"/>
          <w:szCs w:val="24"/>
        </w:rPr>
        <w:t>The truth of the end of suffering, (</w:t>
      </w:r>
      <w:r w:rsidRPr="00BC0D15">
        <w:rPr>
          <w:rFonts w:ascii="Times New Roman" w:hAnsi="Times New Roman" w:cs="Times New Roman"/>
          <w:b/>
          <w:sz w:val="24"/>
          <w:szCs w:val="24"/>
          <w:shd w:val="clear" w:color="auto" w:fill="FFFFFF"/>
        </w:rPr>
        <w:t>nirvana</w:t>
      </w:r>
      <w:r w:rsidRPr="00BC0D15">
        <w:rPr>
          <w:rFonts w:ascii="Times New Roman" w:hAnsi="Times New Roman" w:cs="Times New Roman"/>
          <w:b/>
          <w:sz w:val="24"/>
          <w:szCs w:val="24"/>
        </w:rPr>
        <w:t>)</w:t>
      </w:r>
      <w:r w:rsidR="0037000E" w:rsidRPr="00BC0D15">
        <w:rPr>
          <w:rFonts w:ascii="Times New Roman" w:hAnsi="Times New Roman" w:cs="Times New Roman"/>
          <w:b/>
          <w:sz w:val="24"/>
          <w:szCs w:val="24"/>
        </w:rPr>
        <w:t xml:space="preserve">: </w:t>
      </w:r>
      <w:r w:rsidR="0037000E" w:rsidRPr="00BC0D15">
        <w:rPr>
          <w:rFonts w:ascii="Times New Roman" w:hAnsi="Times New Roman" w:cs="Times New Roman"/>
          <w:sz w:val="24"/>
          <w:szCs w:val="24"/>
        </w:rPr>
        <w:t xml:space="preserve">The third </w:t>
      </w:r>
      <w:r w:rsidR="0000706E" w:rsidRPr="00BC0D15">
        <w:rPr>
          <w:rFonts w:ascii="Times New Roman" w:hAnsi="Times New Roman" w:cs="Times New Roman"/>
          <w:sz w:val="24"/>
          <w:szCs w:val="24"/>
        </w:rPr>
        <w:t>Nobel</w:t>
      </w:r>
      <w:r w:rsidR="0037000E" w:rsidRPr="00BC0D15">
        <w:rPr>
          <w:rFonts w:ascii="Times New Roman" w:hAnsi="Times New Roman" w:cs="Times New Roman"/>
          <w:sz w:val="24"/>
          <w:szCs w:val="24"/>
        </w:rPr>
        <w:t xml:space="preserve"> truth on the end of suffering has two meaning</w:t>
      </w:r>
      <w:r w:rsidR="0000706E">
        <w:rPr>
          <w:rFonts w:ascii="Times New Roman" w:hAnsi="Times New Roman" w:cs="Times New Roman"/>
          <w:sz w:val="24"/>
          <w:szCs w:val="24"/>
        </w:rPr>
        <w:t>s</w:t>
      </w:r>
      <w:r w:rsidR="0037000E" w:rsidRPr="00BC0D15">
        <w:rPr>
          <w:rFonts w:ascii="Times New Roman" w:hAnsi="Times New Roman" w:cs="Times New Roman"/>
          <w:sz w:val="24"/>
          <w:szCs w:val="24"/>
        </w:rPr>
        <w:t xml:space="preserve">, that is, the end of suffering in this earthly life or end of life in the spiritual realm, through achieving Nirvana. </w:t>
      </w:r>
      <w:r w:rsidR="00251FD4" w:rsidRPr="00BC0D15">
        <w:rPr>
          <w:rFonts w:ascii="Times New Roman" w:hAnsi="Times New Roman" w:cs="Times New Roman"/>
          <w:sz w:val="24"/>
          <w:szCs w:val="24"/>
        </w:rPr>
        <w:t>When a Buddhist has achieved Nirvana, it means that he/she has transcendent state free from the suffering of the worldly cycle of birth and rebirth and he/she spiritual enlight</w:t>
      </w:r>
      <w:r w:rsidR="0000706E">
        <w:rPr>
          <w:rFonts w:ascii="Times New Roman" w:hAnsi="Times New Roman" w:cs="Times New Roman"/>
          <w:sz w:val="24"/>
          <w:szCs w:val="24"/>
        </w:rPr>
        <w:t>en</w:t>
      </w:r>
      <w:r w:rsidR="00251FD4" w:rsidRPr="00BC0D15">
        <w:rPr>
          <w:rFonts w:ascii="Times New Roman" w:hAnsi="Times New Roman" w:cs="Times New Roman"/>
          <w:sz w:val="24"/>
          <w:szCs w:val="24"/>
        </w:rPr>
        <w:t xml:space="preserve">ment has been achieved. </w:t>
      </w:r>
    </w:p>
    <w:p w:rsidR="00251FD4" w:rsidRPr="00BC0D15" w:rsidRDefault="00DF608B" w:rsidP="00BC0D15">
      <w:pPr>
        <w:spacing w:line="480" w:lineRule="auto"/>
        <w:ind w:firstLine="720"/>
        <w:jc w:val="both"/>
        <w:rPr>
          <w:rFonts w:ascii="Times New Roman" w:hAnsi="Times New Roman" w:cs="Times New Roman"/>
          <w:sz w:val="24"/>
          <w:szCs w:val="24"/>
        </w:rPr>
      </w:pPr>
      <w:r w:rsidRPr="00BC0D15">
        <w:rPr>
          <w:rFonts w:ascii="Times New Roman" w:hAnsi="Times New Roman" w:cs="Times New Roman"/>
          <w:b/>
          <w:sz w:val="24"/>
          <w:szCs w:val="24"/>
        </w:rPr>
        <w:t>The truth of the path which leads to the end of suffering</w:t>
      </w:r>
      <w:r w:rsidR="0037000E" w:rsidRPr="00BC0D15">
        <w:rPr>
          <w:rFonts w:ascii="Times New Roman" w:hAnsi="Times New Roman" w:cs="Times New Roman"/>
          <w:b/>
          <w:sz w:val="24"/>
          <w:szCs w:val="24"/>
        </w:rPr>
        <w:t xml:space="preserve">: </w:t>
      </w:r>
      <w:r w:rsidR="0000706E">
        <w:rPr>
          <w:rFonts w:ascii="Times New Roman" w:hAnsi="Times New Roman" w:cs="Times New Roman"/>
          <w:sz w:val="24"/>
          <w:szCs w:val="24"/>
        </w:rPr>
        <w:t>The forth basic tru</w:t>
      </w:r>
      <w:r w:rsidR="00251FD4" w:rsidRPr="00BC0D15">
        <w:rPr>
          <w:rFonts w:ascii="Times New Roman" w:hAnsi="Times New Roman" w:cs="Times New Roman"/>
          <w:sz w:val="24"/>
          <w:szCs w:val="24"/>
        </w:rPr>
        <w:t>t</w:t>
      </w:r>
      <w:r w:rsidR="0000706E">
        <w:rPr>
          <w:rFonts w:ascii="Times New Roman" w:hAnsi="Times New Roman" w:cs="Times New Roman"/>
          <w:sz w:val="24"/>
          <w:szCs w:val="24"/>
        </w:rPr>
        <w:t>h</w:t>
      </w:r>
      <w:r w:rsidR="00251FD4" w:rsidRPr="00BC0D15">
        <w:rPr>
          <w:rFonts w:ascii="Times New Roman" w:hAnsi="Times New Roman" w:cs="Times New Roman"/>
          <w:sz w:val="24"/>
          <w:szCs w:val="24"/>
        </w:rPr>
        <w:t xml:space="preserve"> explains the method for achieving the end of suffering. This stage is known to Buddhists as the Nobel Eightfold Path. The </w:t>
      </w:r>
      <w:r w:rsidR="00251FD4" w:rsidRPr="00BC0D15">
        <w:rPr>
          <w:rFonts w:ascii="Times New Roman" w:hAnsi="Times New Roman" w:cs="Times New Roman"/>
          <w:sz w:val="24"/>
          <w:szCs w:val="24"/>
        </w:rPr>
        <w:t>Nobel Eightfold Path</w:t>
      </w:r>
      <w:r w:rsidR="00251FD4" w:rsidRPr="00BC0D15">
        <w:rPr>
          <w:rFonts w:ascii="Times New Roman" w:hAnsi="Times New Roman" w:cs="Times New Roman"/>
          <w:sz w:val="24"/>
          <w:szCs w:val="24"/>
        </w:rPr>
        <w:t xml:space="preserve"> involves various steps which are </w:t>
      </w:r>
      <w:r w:rsidR="0000706E">
        <w:rPr>
          <w:rFonts w:ascii="Times New Roman" w:hAnsi="Times New Roman" w:cs="Times New Roman"/>
          <w:sz w:val="24"/>
          <w:szCs w:val="24"/>
        </w:rPr>
        <w:t xml:space="preserve">the </w:t>
      </w:r>
      <w:r w:rsidR="00251FD4" w:rsidRPr="00BC0D15">
        <w:rPr>
          <w:rFonts w:ascii="Times New Roman" w:hAnsi="Times New Roman" w:cs="Times New Roman"/>
          <w:sz w:val="24"/>
          <w:szCs w:val="24"/>
        </w:rPr>
        <w:t xml:space="preserve">right understanding, right mindfulness, right concentration, right action, right </w:t>
      </w:r>
      <w:r w:rsidR="0000706E" w:rsidRPr="00BC0D15">
        <w:rPr>
          <w:rFonts w:ascii="Times New Roman" w:hAnsi="Times New Roman" w:cs="Times New Roman"/>
          <w:sz w:val="24"/>
          <w:szCs w:val="24"/>
        </w:rPr>
        <w:t>speech</w:t>
      </w:r>
      <w:r w:rsidR="00251FD4" w:rsidRPr="00BC0D15">
        <w:rPr>
          <w:rFonts w:ascii="Times New Roman" w:hAnsi="Times New Roman" w:cs="Times New Roman"/>
          <w:sz w:val="24"/>
          <w:szCs w:val="24"/>
        </w:rPr>
        <w:t>, right livelihood</w:t>
      </w:r>
      <w:r w:rsidR="0000706E">
        <w:rPr>
          <w:rFonts w:ascii="Times New Roman" w:hAnsi="Times New Roman" w:cs="Times New Roman"/>
          <w:sz w:val="24"/>
          <w:szCs w:val="24"/>
        </w:rPr>
        <w:t>,</w:t>
      </w:r>
      <w:r w:rsidR="00251FD4" w:rsidRPr="00BC0D15">
        <w:rPr>
          <w:rFonts w:ascii="Times New Roman" w:hAnsi="Times New Roman" w:cs="Times New Roman"/>
          <w:sz w:val="24"/>
          <w:szCs w:val="24"/>
        </w:rPr>
        <w:t xml:space="preserve"> and right effort. The path to </w:t>
      </w:r>
      <w:r w:rsidR="0000706E">
        <w:rPr>
          <w:rFonts w:ascii="Times New Roman" w:hAnsi="Times New Roman" w:cs="Times New Roman"/>
          <w:sz w:val="24"/>
          <w:szCs w:val="24"/>
        </w:rPr>
        <w:t xml:space="preserve">the </w:t>
      </w:r>
      <w:r w:rsidR="00251FD4" w:rsidRPr="00BC0D15">
        <w:rPr>
          <w:rFonts w:ascii="Times New Roman" w:hAnsi="Times New Roman" w:cs="Times New Roman"/>
          <w:sz w:val="24"/>
          <w:szCs w:val="24"/>
        </w:rPr>
        <w:t>end of suffering emphasizes on the themes of good moral contact which include (understanding, thought</w:t>
      </w:r>
      <w:r w:rsidR="0000706E">
        <w:rPr>
          <w:rFonts w:ascii="Times New Roman" w:hAnsi="Times New Roman" w:cs="Times New Roman"/>
          <w:sz w:val="24"/>
          <w:szCs w:val="24"/>
        </w:rPr>
        <w:t>,</w:t>
      </w:r>
      <w:r w:rsidR="00251FD4" w:rsidRPr="00BC0D15">
        <w:rPr>
          <w:rFonts w:ascii="Times New Roman" w:hAnsi="Times New Roman" w:cs="Times New Roman"/>
          <w:sz w:val="24"/>
          <w:szCs w:val="24"/>
        </w:rPr>
        <w:t xml:space="preserve"> and speech), the theme of meditation and mental development as illustrated by (action, livelihood</w:t>
      </w:r>
      <w:r w:rsidR="0000706E">
        <w:rPr>
          <w:rFonts w:ascii="Times New Roman" w:hAnsi="Times New Roman" w:cs="Times New Roman"/>
          <w:sz w:val="24"/>
          <w:szCs w:val="24"/>
        </w:rPr>
        <w:t>,</w:t>
      </w:r>
      <w:r w:rsidR="00251FD4" w:rsidRPr="00BC0D15">
        <w:rPr>
          <w:rFonts w:ascii="Times New Roman" w:hAnsi="Times New Roman" w:cs="Times New Roman"/>
          <w:sz w:val="24"/>
          <w:szCs w:val="24"/>
        </w:rPr>
        <w:t xml:space="preserve"> and effort ) and finally wisdom/insight as illustrated in (mindfulness and concentration).</w:t>
      </w:r>
    </w:p>
    <w:p w:rsidR="000B01E0" w:rsidRPr="00BC0D15" w:rsidRDefault="000B01E0" w:rsidP="00BC0D15">
      <w:pPr>
        <w:spacing w:line="480" w:lineRule="auto"/>
        <w:ind w:firstLine="720"/>
        <w:jc w:val="both"/>
        <w:rPr>
          <w:rFonts w:ascii="Times New Roman" w:hAnsi="Times New Roman" w:cs="Times New Roman"/>
          <w:sz w:val="24"/>
          <w:szCs w:val="24"/>
        </w:rPr>
      </w:pPr>
      <w:r w:rsidRPr="00BC0D15">
        <w:rPr>
          <w:rFonts w:ascii="Times New Roman" w:hAnsi="Times New Roman" w:cs="Times New Roman"/>
          <w:sz w:val="24"/>
          <w:szCs w:val="24"/>
        </w:rPr>
        <w:lastRenderedPageBreak/>
        <w:t>Buddhism and Christianity emerged autonomously of one another, isolated as they were by right around 3,000 miles and at any rate 500 years. Regarding strict conviction frameworks</w:t>
      </w:r>
      <w:r w:rsidR="0000706E">
        <w:rPr>
          <w:rFonts w:ascii="Times New Roman" w:hAnsi="Times New Roman" w:cs="Times New Roman"/>
          <w:sz w:val="24"/>
          <w:szCs w:val="24"/>
        </w:rPr>
        <w:t>,</w:t>
      </w:r>
      <w:r w:rsidRPr="00BC0D15">
        <w:rPr>
          <w:rFonts w:ascii="Times New Roman" w:hAnsi="Times New Roman" w:cs="Times New Roman"/>
          <w:sz w:val="24"/>
          <w:szCs w:val="24"/>
        </w:rPr>
        <w:t xml:space="preserve"> they are considerably more remote separated. Numerous Buddhists, for example, don't put stock in a preeminent being. Christianity depends on such a conviction. The Buddha was mindful to dismiss any endeavors to name him a divinity. Christ professed to be unified with God. The Buddha showed his adherents to locate the Middle Way between posts of alternate extremes, for example, great and underhandedness. Christ urged his pupils to pick the gre</w:t>
      </w:r>
      <w:r w:rsidRPr="00BC0D15">
        <w:rPr>
          <w:rFonts w:ascii="Times New Roman" w:hAnsi="Times New Roman" w:cs="Times New Roman"/>
          <w:sz w:val="24"/>
          <w:szCs w:val="24"/>
        </w:rPr>
        <w:t xml:space="preserve">at and reject the malevolence. </w:t>
      </w:r>
      <w:r w:rsidR="00BC0D15" w:rsidRPr="00BC0D15">
        <w:rPr>
          <w:rFonts w:ascii="Times New Roman" w:hAnsi="Times New Roman" w:cs="Times New Roman"/>
          <w:sz w:val="24"/>
          <w:szCs w:val="24"/>
        </w:rPr>
        <w:t xml:space="preserve">The Buddha's first request </w:t>
      </w:r>
      <w:r w:rsidR="0000706E">
        <w:rPr>
          <w:rFonts w:ascii="Times New Roman" w:hAnsi="Times New Roman" w:cs="Times New Roman"/>
          <w:sz w:val="24"/>
          <w:szCs w:val="24"/>
        </w:rPr>
        <w:t>for</w:t>
      </w:r>
      <w:r w:rsidR="00BC0D15" w:rsidRPr="00BC0D15">
        <w:rPr>
          <w:rFonts w:ascii="Times New Roman" w:hAnsi="Times New Roman" w:cs="Times New Roman"/>
          <w:sz w:val="24"/>
          <w:szCs w:val="24"/>
        </w:rPr>
        <w:t xml:space="preserve"> </w:t>
      </w:r>
      <w:r w:rsidR="0000706E">
        <w:rPr>
          <w:rFonts w:ascii="Times New Roman" w:hAnsi="Times New Roman" w:cs="Times New Roman"/>
          <w:sz w:val="24"/>
          <w:szCs w:val="24"/>
        </w:rPr>
        <w:t xml:space="preserve">the </w:t>
      </w:r>
      <w:r w:rsidR="00BC0D15" w:rsidRPr="00BC0D15">
        <w:rPr>
          <w:rFonts w:ascii="Times New Roman" w:hAnsi="Times New Roman" w:cs="Times New Roman"/>
          <w:sz w:val="24"/>
          <w:szCs w:val="24"/>
        </w:rPr>
        <w:t xml:space="preserve">task was to convey the renowned Deer Park </w:t>
      </w:r>
      <w:r w:rsidR="0000706E" w:rsidRPr="00BC0D15">
        <w:rPr>
          <w:rFonts w:ascii="Times New Roman" w:hAnsi="Times New Roman" w:cs="Times New Roman"/>
          <w:sz w:val="24"/>
          <w:szCs w:val="24"/>
        </w:rPr>
        <w:t xml:space="preserve">Discourse. </w:t>
      </w:r>
      <w:r w:rsidR="00BC0D15" w:rsidRPr="00BC0D15">
        <w:rPr>
          <w:rFonts w:ascii="Times New Roman" w:hAnsi="Times New Roman" w:cs="Times New Roman"/>
          <w:sz w:val="24"/>
          <w:szCs w:val="24"/>
        </w:rPr>
        <w:t>Here he set forth the training that was to turn into the bedrock of Buddhism: The Four Noble Truths .then again, Jesus lectured what has come to be known as the Sermon on the Mount, wherein he delineated, in the Beatitudes, a model for Christian life. The two lessons itemized, in orderly design, how adherents were to experience the statutes of the organizers, (</w:t>
      </w:r>
      <w:r w:rsidR="00BC0D15" w:rsidRPr="00BC0D15">
        <w:rPr>
          <w:rFonts w:ascii="Times New Roman" w:hAnsi="Times New Roman" w:cs="Times New Roman"/>
          <w:sz w:val="24"/>
          <w:szCs w:val="24"/>
          <w:shd w:val="clear" w:color="auto" w:fill="FFFFFF"/>
        </w:rPr>
        <w:t xml:space="preserve">Jensen, </w:t>
      </w:r>
      <w:r w:rsidR="00BC0D15" w:rsidRPr="00BC0D15">
        <w:rPr>
          <w:rFonts w:ascii="Times New Roman" w:hAnsi="Times New Roman" w:cs="Times New Roman"/>
          <w:sz w:val="24"/>
          <w:szCs w:val="24"/>
          <w:shd w:val="clear" w:color="auto" w:fill="FFFFFF"/>
        </w:rPr>
        <w:t>2014). </w:t>
      </w:r>
    </w:p>
    <w:p w:rsidR="000B01E0" w:rsidRPr="00BC0D15" w:rsidRDefault="000B01E0" w:rsidP="00BC0D15">
      <w:pPr>
        <w:spacing w:line="480" w:lineRule="auto"/>
        <w:ind w:firstLine="720"/>
        <w:jc w:val="both"/>
        <w:rPr>
          <w:rFonts w:ascii="Times New Roman" w:hAnsi="Times New Roman" w:cs="Times New Roman"/>
          <w:sz w:val="24"/>
          <w:szCs w:val="24"/>
        </w:rPr>
      </w:pPr>
      <w:r w:rsidRPr="00BC0D15">
        <w:rPr>
          <w:rFonts w:ascii="Times New Roman" w:hAnsi="Times New Roman" w:cs="Times New Roman"/>
          <w:sz w:val="24"/>
          <w:szCs w:val="24"/>
        </w:rPr>
        <w:t xml:space="preserve">Yet, regardless of the distinctions there exists uncanny comparability in how basic folklore molded the tales of the authors of these two world religions. We can't resist the urge to think about whether essayists molded their source story to fit a legendary example or some likeness thereof. The guideline writings of the two religions were recorded simply after decades, and at times hundreds of years had gone since the originator's passing, leaving a lot of time to compose oral custom into commonplace and satisfactory </w:t>
      </w:r>
      <w:r w:rsidR="0000706E" w:rsidRPr="00BC0D15">
        <w:rPr>
          <w:rFonts w:ascii="Times New Roman" w:hAnsi="Times New Roman" w:cs="Times New Roman"/>
          <w:sz w:val="24"/>
          <w:szCs w:val="24"/>
        </w:rPr>
        <w:t>frameworks. Both</w:t>
      </w:r>
      <w:r w:rsidRPr="00BC0D15">
        <w:rPr>
          <w:rFonts w:ascii="Times New Roman" w:hAnsi="Times New Roman" w:cs="Times New Roman"/>
          <w:sz w:val="24"/>
          <w:szCs w:val="24"/>
        </w:rPr>
        <w:t xml:space="preserve"> Siddhartha Gautama, who was to turn into the Buddha, and Jesus of Nazareth, who was to turn into the Christ, are said to have left their homes in the prime of their lives, looking for certainties that exist past the extent of a great many people's advantage. Both were in the end driven into a wild</w:t>
      </w:r>
      <w:r w:rsidR="0000706E">
        <w:rPr>
          <w:rFonts w:ascii="Times New Roman" w:hAnsi="Times New Roman" w:cs="Times New Roman"/>
          <w:sz w:val="24"/>
          <w:szCs w:val="24"/>
        </w:rPr>
        <w:t>erness</w:t>
      </w:r>
      <w:r w:rsidRPr="00BC0D15">
        <w:rPr>
          <w:rFonts w:ascii="Times New Roman" w:hAnsi="Times New Roman" w:cs="Times New Roman"/>
          <w:sz w:val="24"/>
          <w:szCs w:val="24"/>
        </w:rPr>
        <w:t xml:space="preserve"> where, alone, they confronted the demon and his customary three allurements.</w:t>
      </w:r>
      <w:r w:rsidR="00BC0D15" w:rsidRPr="00BC0D15">
        <w:rPr>
          <w:rFonts w:ascii="Times New Roman" w:hAnsi="Times New Roman" w:cs="Times New Roman"/>
          <w:sz w:val="24"/>
          <w:szCs w:val="24"/>
        </w:rPr>
        <w:t xml:space="preserve"> Both at that point cho</w:t>
      </w:r>
      <w:r w:rsidR="0000706E">
        <w:rPr>
          <w:rFonts w:ascii="Times New Roman" w:hAnsi="Times New Roman" w:cs="Times New Roman"/>
          <w:sz w:val="24"/>
          <w:szCs w:val="24"/>
        </w:rPr>
        <w:t>ose</w:t>
      </w:r>
      <w:r w:rsidR="00BC0D15" w:rsidRPr="00BC0D15">
        <w:rPr>
          <w:rFonts w:ascii="Times New Roman" w:hAnsi="Times New Roman" w:cs="Times New Roman"/>
          <w:sz w:val="24"/>
          <w:szCs w:val="24"/>
        </w:rPr>
        <w:t xml:space="preserve"> a gathering of twelve devotees—one of whom was to later turn into a traitor. </w:t>
      </w:r>
      <w:r w:rsidR="0000706E">
        <w:rPr>
          <w:rFonts w:ascii="Times New Roman" w:hAnsi="Times New Roman" w:cs="Times New Roman"/>
          <w:sz w:val="24"/>
          <w:szCs w:val="24"/>
        </w:rPr>
        <w:t>Although</w:t>
      </w:r>
      <w:r w:rsidR="00BC0D15" w:rsidRPr="00BC0D15">
        <w:rPr>
          <w:rFonts w:ascii="Times New Roman" w:hAnsi="Times New Roman" w:cs="Times New Roman"/>
          <w:sz w:val="24"/>
          <w:szCs w:val="24"/>
        </w:rPr>
        <w:t xml:space="preserve"> the Buddha lived on </w:t>
      </w:r>
      <w:r w:rsidR="00BC0D15" w:rsidRPr="00BC0D15">
        <w:rPr>
          <w:rFonts w:ascii="Times New Roman" w:hAnsi="Times New Roman" w:cs="Times New Roman"/>
          <w:sz w:val="24"/>
          <w:szCs w:val="24"/>
        </w:rPr>
        <w:lastRenderedPageBreak/>
        <w:t>into old life, the two men</w:t>
      </w:r>
      <w:r w:rsidR="0000706E">
        <w:rPr>
          <w:rFonts w:ascii="Times New Roman" w:hAnsi="Times New Roman" w:cs="Times New Roman"/>
          <w:sz w:val="24"/>
          <w:szCs w:val="24"/>
        </w:rPr>
        <w:t>, in the end,</w:t>
      </w:r>
      <w:r w:rsidR="00BC0D15" w:rsidRPr="00BC0D15">
        <w:rPr>
          <w:rFonts w:ascii="Times New Roman" w:hAnsi="Times New Roman" w:cs="Times New Roman"/>
          <w:sz w:val="24"/>
          <w:szCs w:val="24"/>
        </w:rPr>
        <w:t xml:space="preserve"> kicked the bucket because of another man, who they each pardoned before surrendering to death.</w:t>
      </w:r>
    </w:p>
    <w:p w:rsidR="00BC0D15" w:rsidRPr="00BC0D15" w:rsidRDefault="00BC0D15" w:rsidP="00BC0D15">
      <w:pPr>
        <w:spacing w:line="480" w:lineRule="auto"/>
        <w:rPr>
          <w:rFonts w:ascii="Times New Roman" w:hAnsi="Times New Roman" w:cs="Times New Roman"/>
          <w:sz w:val="24"/>
          <w:szCs w:val="24"/>
        </w:rPr>
      </w:pPr>
      <w:r w:rsidRPr="00BC0D15">
        <w:rPr>
          <w:rFonts w:ascii="Times New Roman" w:hAnsi="Times New Roman" w:cs="Times New Roman"/>
          <w:sz w:val="24"/>
          <w:szCs w:val="24"/>
        </w:rPr>
        <w:br w:type="page"/>
      </w:r>
    </w:p>
    <w:p w:rsidR="00BC0D15" w:rsidRPr="00BC0D15" w:rsidRDefault="00BC0D15" w:rsidP="00BC0D15">
      <w:pPr>
        <w:spacing w:line="480" w:lineRule="auto"/>
        <w:jc w:val="center"/>
        <w:rPr>
          <w:rFonts w:ascii="Times New Roman" w:hAnsi="Times New Roman" w:cs="Times New Roman"/>
          <w:sz w:val="24"/>
          <w:szCs w:val="24"/>
        </w:rPr>
      </w:pPr>
      <w:r w:rsidRPr="00BC0D15">
        <w:rPr>
          <w:rFonts w:ascii="Times New Roman" w:hAnsi="Times New Roman" w:cs="Times New Roman"/>
          <w:sz w:val="24"/>
          <w:szCs w:val="24"/>
        </w:rPr>
        <w:lastRenderedPageBreak/>
        <w:t>Reference</w:t>
      </w:r>
    </w:p>
    <w:p w:rsidR="00BC0D15" w:rsidRPr="00BC0D15" w:rsidRDefault="00BC0D15" w:rsidP="00BC0D15">
      <w:pPr>
        <w:spacing w:line="480" w:lineRule="auto"/>
        <w:ind w:left="720" w:hanging="720"/>
        <w:jc w:val="both"/>
        <w:rPr>
          <w:rFonts w:ascii="Times New Roman" w:hAnsi="Times New Roman" w:cs="Times New Roman"/>
          <w:sz w:val="24"/>
          <w:szCs w:val="24"/>
          <w:shd w:val="clear" w:color="auto" w:fill="FFFFFF"/>
        </w:rPr>
      </w:pPr>
      <w:r w:rsidRPr="00BC0D15">
        <w:rPr>
          <w:rFonts w:ascii="Times New Roman" w:hAnsi="Times New Roman" w:cs="Times New Roman"/>
          <w:sz w:val="24"/>
          <w:szCs w:val="24"/>
          <w:shd w:val="clear" w:color="auto" w:fill="FFFFFF"/>
        </w:rPr>
        <w:t>Jensen, J. L. (2014). </w:t>
      </w:r>
      <w:r w:rsidRPr="00BC0D15">
        <w:rPr>
          <w:rFonts w:ascii="Times New Roman" w:hAnsi="Times New Roman" w:cs="Times New Roman"/>
          <w:i/>
          <w:iCs/>
          <w:sz w:val="24"/>
          <w:szCs w:val="24"/>
          <w:shd w:val="clear" w:color="auto" w:fill="FFFFFF"/>
        </w:rPr>
        <w:t>The journeys of Siddhartha Gautama and Jesus of Nazareth: Examples of the mythic hero's quest</w:t>
      </w:r>
      <w:r w:rsidRPr="00BC0D15">
        <w:rPr>
          <w:rFonts w:ascii="Times New Roman" w:hAnsi="Times New Roman" w:cs="Times New Roman"/>
          <w:sz w:val="24"/>
          <w:szCs w:val="24"/>
          <w:shd w:val="clear" w:color="auto" w:fill="FFFFFF"/>
        </w:rPr>
        <w:t xml:space="preserve">. </w:t>
      </w:r>
      <w:bookmarkStart w:id="0" w:name="_GoBack"/>
      <w:bookmarkEnd w:id="0"/>
      <w:r w:rsidR="0000706E">
        <w:rPr>
          <w:rFonts w:ascii="Times New Roman" w:hAnsi="Times New Roman" w:cs="Times New Roman"/>
          <w:sz w:val="24"/>
          <w:szCs w:val="24"/>
          <w:shd w:val="clear" w:color="auto" w:fill="FFFFFF"/>
        </w:rPr>
        <w:t xml:space="preserve">The </w:t>
      </w:r>
      <w:r w:rsidRPr="00BC0D15">
        <w:rPr>
          <w:rFonts w:ascii="Times New Roman" w:hAnsi="Times New Roman" w:cs="Times New Roman"/>
          <w:sz w:val="24"/>
          <w:szCs w:val="24"/>
          <w:shd w:val="clear" w:color="auto" w:fill="FFFFFF"/>
        </w:rPr>
        <w:t>University of the West.</w:t>
      </w:r>
    </w:p>
    <w:p w:rsidR="00BC0D15" w:rsidRPr="00BC0D15" w:rsidRDefault="00BC0D15" w:rsidP="00BC0D15">
      <w:pPr>
        <w:spacing w:line="480" w:lineRule="auto"/>
        <w:ind w:left="720" w:hanging="720"/>
        <w:jc w:val="both"/>
        <w:rPr>
          <w:rFonts w:ascii="Times New Roman" w:hAnsi="Times New Roman" w:cs="Times New Roman"/>
          <w:sz w:val="24"/>
          <w:szCs w:val="24"/>
          <w:shd w:val="clear" w:color="auto" w:fill="FFFFFF"/>
        </w:rPr>
      </w:pPr>
      <w:r w:rsidRPr="00BC0D15">
        <w:rPr>
          <w:rFonts w:ascii="Times New Roman" w:hAnsi="Times New Roman" w:cs="Times New Roman"/>
          <w:sz w:val="24"/>
          <w:szCs w:val="24"/>
          <w:shd w:val="clear" w:color="auto" w:fill="FFFFFF"/>
        </w:rPr>
        <w:t>Van Gordon, W., Shonin, E., Griffiths, M. D., &amp; Singh, N. N. (2015). Mindfulness and the four noble truths. In </w:t>
      </w:r>
      <w:r w:rsidRPr="00BC0D15">
        <w:rPr>
          <w:rFonts w:ascii="Times New Roman" w:hAnsi="Times New Roman" w:cs="Times New Roman"/>
          <w:i/>
          <w:iCs/>
          <w:sz w:val="24"/>
          <w:szCs w:val="24"/>
          <w:shd w:val="clear" w:color="auto" w:fill="FFFFFF"/>
        </w:rPr>
        <w:t>Buddhist foundations of mindfulness</w:t>
      </w:r>
      <w:r w:rsidRPr="00BC0D15">
        <w:rPr>
          <w:rFonts w:ascii="Times New Roman" w:hAnsi="Times New Roman" w:cs="Times New Roman"/>
          <w:sz w:val="24"/>
          <w:szCs w:val="24"/>
          <w:shd w:val="clear" w:color="auto" w:fill="FFFFFF"/>
        </w:rPr>
        <w:t> (pp. 9-27). Springer, Cham.</w:t>
      </w:r>
    </w:p>
    <w:p w:rsidR="00BC0D15" w:rsidRPr="00BC0D15" w:rsidRDefault="00BC0D15" w:rsidP="00BC0D15">
      <w:pPr>
        <w:spacing w:line="480" w:lineRule="auto"/>
        <w:ind w:left="720" w:hanging="720"/>
        <w:jc w:val="both"/>
        <w:rPr>
          <w:rFonts w:ascii="Times New Roman" w:hAnsi="Times New Roman" w:cs="Times New Roman"/>
          <w:sz w:val="24"/>
          <w:szCs w:val="24"/>
        </w:rPr>
      </w:pPr>
      <w:r w:rsidRPr="00BC0D15">
        <w:rPr>
          <w:rFonts w:ascii="Times New Roman" w:hAnsi="Times New Roman" w:cs="Times New Roman"/>
          <w:sz w:val="24"/>
          <w:szCs w:val="24"/>
          <w:shd w:val="clear" w:color="auto" w:fill="FFFFFF"/>
        </w:rPr>
        <w:t>Hung, V. S. H., &amp; Turnitin, I. D. (2016). Buddhism: Philosophy or Religion?.</w:t>
      </w:r>
    </w:p>
    <w:sectPr w:rsidR="00BC0D15" w:rsidRPr="00BC0D15" w:rsidSect="000070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92F" w:rsidRDefault="00A0392F" w:rsidP="00BC0D15">
      <w:pPr>
        <w:spacing w:after="0" w:line="240" w:lineRule="auto"/>
      </w:pPr>
      <w:r>
        <w:separator/>
      </w:r>
    </w:p>
  </w:endnote>
  <w:endnote w:type="continuationSeparator" w:id="0">
    <w:p w:rsidR="00A0392F" w:rsidRDefault="00A0392F" w:rsidP="00BC0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92F" w:rsidRDefault="00A0392F" w:rsidP="00BC0D15">
      <w:pPr>
        <w:spacing w:after="0" w:line="240" w:lineRule="auto"/>
      </w:pPr>
      <w:r>
        <w:separator/>
      </w:r>
    </w:p>
  </w:footnote>
  <w:footnote w:type="continuationSeparator" w:id="0">
    <w:p w:rsidR="00A0392F" w:rsidRDefault="00A0392F" w:rsidP="00BC0D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630201"/>
      <w:docPartObj>
        <w:docPartGallery w:val="Page Numbers (Top of Page)"/>
        <w:docPartUnique/>
      </w:docPartObj>
    </w:sdtPr>
    <w:sdtEndPr>
      <w:rPr>
        <w:noProof/>
      </w:rPr>
    </w:sdtEndPr>
    <w:sdtContent>
      <w:p w:rsidR="00BC0D15" w:rsidRPr="00BC0D15" w:rsidRDefault="0000706E" w:rsidP="00BC0D15">
        <w:pPr>
          <w:spacing w:line="480" w:lineRule="auto"/>
          <w:rPr>
            <w:rFonts w:ascii="Times New Roman" w:hAnsi="Times New Roman" w:cs="Times New Roman"/>
            <w:sz w:val="24"/>
            <w:szCs w:val="24"/>
          </w:rPr>
        </w:pPr>
        <w:r w:rsidRPr="00BC0D15">
          <w:rPr>
            <w:rFonts w:ascii="Times New Roman" w:hAnsi="Times New Roman" w:cs="Times New Roman"/>
            <w:sz w:val="24"/>
            <w:szCs w:val="24"/>
          </w:rPr>
          <w:t>SIDDHARTHA GAUTAMA</w:t>
        </w:r>
        <w:r>
          <w:rPr>
            <w:rFonts w:ascii="Times New Roman" w:hAnsi="Times New Roman" w:cs="Times New Roman"/>
            <w:sz w:val="24"/>
            <w:szCs w:val="24"/>
          </w:rPr>
          <w:t xml:space="preserve">                                                                                                          </w:t>
        </w:r>
        <w:r w:rsidR="00BC0D15">
          <w:fldChar w:fldCharType="begin"/>
        </w:r>
        <w:r w:rsidR="00BC0D15">
          <w:instrText xml:space="preserve"> PAGE   \* MERGEFORMAT </w:instrText>
        </w:r>
        <w:r w:rsidR="00BC0D15">
          <w:fldChar w:fldCharType="separate"/>
        </w:r>
        <w:r>
          <w:rPr>
            <w:noProof/>
          </w:rPr>
          <w:t>5</w:t>
        </w:r>
        <w:r w:rsidR="00BC0D1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D15" w:rsidRPr="0000706E" w:rsidRDefault="0000706E" w:rsidP="0000706E">
    <w:pPr>
      <w:spacing w:line="480" w:lineRule="auto"/>
      <w:rPr>
        <w:rFonts w:ascii="Times New Roman" w:hAnsi="Times New Roman" w:cs="Times New Roman"/>
        <w:sz w:val="24"/>
        <w:szCs w:val="24"/>
      </w:rPr>
    </w:pPr>
    <w:r>
      <w:t xml:space="preserve">Running Head: </w:t>
    </w:r>
    <w:sdt>
      <w:sdtPr>
        <w:id w:val="1366254034"/>
        <w:docPartObj>
          <w:docPartGallery w:val="Page Numbers (Top of Page)"/>
          <w:docPartUnique/>
        </w:docPartObj>
      </w:sdtPr>
      <w:sdtEndPr>
        <w:rPr>
          <w:noProof/>
        </w:rPr>
      </w:sdtEndPr>
      <w:sdtContent>
        <w:r w:rsidRPr="00BC0D15">
          <w:rPr>
            <w:rFonts w:ascii="Times New Roman" w:hAnsi="Times New Roman" w:cs="Times New Roman"/>
            <w:sz w:val="24"/>
            <w:szCs w:val="24"/>
          </w:rPr>
          <w:t>SIDDHARTHA GAUTAMA</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1</w:t>
        </w:r>
        <w:r>
          <w:rPr>
            <w:noProof/>
          </w:rPr>
          <w:fldChar w:fldCharType="end"/>
        </w:r>
        <w:r>
          <w:rPr>
            <w:noProof/>
          </w:rPr>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xMTI1sTQ1sLAwNDVW0lEKTi0uzszPAykwrAUAYbijeCwAAAA="/>
  </w:docVars>
  <w:rsids>
    <w:rsidRoot w:val="002F2D0B"/>
    <w:rsid w:val="0000706E"/>
    <w:rsid w:val="000B01E0"/>
    <w:rsid w:val="0018260F"/>
    <w:rsid w:val="00251FD4"/>
    <w:rsid w:val="002F2D0B"/>
    <w:rsid w:val="0037000E"/>
    <w:rsid w:val="00486836"/>
    <w:rsid w:val="00707DDB"/>
    <w:rsid w:val="008841E9"/>
    <w:rsid w:val="00A0392F"/>
    <w:rsid w:val="00BC0D15"/>
    <w:rsid w:val="00DF6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FB7B5F-0363-4A76-AA61-B874ADA1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7DDB"/>
    <w:rPr>
      <w:color w:val="0000FF"/>
      <w:u w:val="single"/>
    </w:rPr>
  </w:style>
  <w:style w:type="paragraph" w:styleId="Header">
    <w:name w:val="header"/>
    <w:basedOn w:val="Normal"/>
    <w:link w:val="HeaderChar"/>
    <w:uiPriority w:val="99"/>
    <w:unhideWhenUsed/>
    <w:rsid w:val="00BC0D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D15"/>
  </w:style>
  <w:style w:type="paragraph" w:styleId="Footer">
    <w:name w:val="footer"/>
    <w:basedOn w:val="Normal"/>
    <w:link w:val="FooterChar"/>
    <w:uiPriority w:val="99"/>
    <w:unhideWhenUsed/>
    <w:rsid w:val="00BC0D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6</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2020-03-23T13:09:00Z</dcterms:created>
  <dcterms:modified xsi:type="dcterms:W3CDTF">2020-03-23T18:36:00Z</dcterms:modified>
</cp:coreProperties>
</file>